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2617" w:rsidRDefault="00852617" w:rsidP="00852617">
      <w:pPr>
        <w:rPr>
          <w:b/>
          <w:bCs/>
          <w:sz w:val="32"/>
          <w:szCs w:val="32"/>
        </w:rPr>
      </w:pPr>
      <w:r>
        <w:rPr>
          <w:noProof/>
        </w:rPr>
        <w:drawing>
          <wp:anchor distT="0" distB="0" distL="114300" distR="114300" simplePos="0" relativeHeight="251659264" behindDoc="0" locked="0" layoutInCell="1" allowOverlap="1" wp14:anchorId="74994481" wp14:editId="36E608EB">
            <wp:simplePos x="0" y="0"/>
            <wp:positionH relativeFrom="column">
              <wp:posOffset>4571361</wp:posOffset>
            </wp:positionH>
            <wp:positionV relativeFrom="paragraph">
              <wp:posOffset>-460593</wp:posOffset>
            </wp:positionV>
            <wp:extent cx="1502410" cy="8737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gagementLearning-logo-white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2410" cy="873760"/>
                    </a:xfrm>
                    <a:prstGeom prst="rect">
                      <a:avLst/>
                    </a:prstGeom>
                  </pic:spPr>
                </pic:pic>
              </a:graphicData>
            </a:graphic>
            <wp14:sizeRelH relativeFrom="page">
              <wp14:pctWidth>0</wp14:pctWidth>
            </wp14:sizeRelH>
            <wp14:sizeRelV relativeFrom="page">
              <wp14:pctHeight>0</wp14:pctHeight>
            </wp14:sizeRelV>
          </wp:anchor>
        </w:drawing>
      </w:r>
    </w:p>
    <w:p w:rsidR="00852617" w:rsidRDefault="00852617" w:rsidP="00852617">
      <w:pPr>
        <w:rPr>
          <w:b/>
          <w:bCs/>
          <w:sz w:val="32"/>
          <w:szCs w:val="32"/>
        </w:rPr>
      </w:pPr>
    </w:p>
    <w:p w:rsidR="00852617" w:rsidRPr="008449B0" w:rsidRDefault="00EA7CDF" w:rsidP="00852617">
      <w:pPr>
        <w:rPr>
          <w:b/>
          <w:bCs/>
          <w:sz w:val="32"/>
          <w:szCs w:val="32"/>
        </w:rPr>
      </w:pPr>
      <w:r>
        <w:rPr>
          <w:b/>
          <w:bCs/>
          <w:sz w:val="32"/>
          <w:szCs w:val="32"/>
        </w:rPr>
        <w:t>Online</w:t>
      </w:r>
      <w:r w:rsidR="00852617">
        <w:rPr>
          <w:b/>
          <w:bCs/>
          <w:sz w:val="32"/>
          <w:szCs w:val="32"/>
        </w:rPr>
        <w:t xml:space="preserve"> </w:t>
      </w:r>
      <w:r w:rsidR="003A4E22">
        <w:rPr>
          <w:b/>
          <w:bCs/>
          <w:sz w:val="32"/>
          <w:szCs w:val="32"/>
        </w:rPr>
        <w:t>Delegate Training</w:t>
      </w:r>
      <w:r w:rsidR="00852617">
        <w:rPr>
          <w:b/>
          <w:bCs/>
          <w:sz w:val="32"/>
          <w:szCs w:val="32"/>
        </w:rPr>
        <w:t xml:space="preserve"> </w:t>
      </w:r>
      <w:r>
        <w:rPr>
          <w:b/>
          <w:bCs/>
          <w:sz w:val="32"/>
          <w:szCs w:val="32"/>
        </w:rPr>
        <w:t>II</w:t>
      </w:r>
      <w:r w:rsidR="00DB3C72">
        <w:rPr>
          <w:b/>
          <w:bCs/>
          <w:sz w:val="32"/>
          <w:szCs w:val="32"/>
        </w:rPr>
        <w:t>I</w:t>
      </w:r>
    </w:p>
    <w:p w:rsidR="00852617" w:rsidRDefault="00852617" w:rsidP="00852617"/>
    <w:p w:rsidR="00852617" w:rsidRDefault="00852617" w:rsidP="00852617">
      <w:pPr>
        <w:jc w:val="right"/>
        <w:rPr>
          <w:sz w:val="28"/>
          <w:szCs w:val="28"/>
        </w:rPr>
      </w:pPr>
    </w:p>
    <w:p w:rsidR="00852617" w:rsidRDefault="00852617" w:rsidP="00852617">
      <w:pPr>
        <w:jc w:val="right"/>
        <w:rPr>
          <w:sz w:val="28"/>
          <w:szCs w:val="28"/>
        </w:rPr>
      </w:pPr>
      <w:r>
        <w:rPr>
          <w:noProof/>
          <w:sz w:val="28"/>
          <w:szCs w:val="28"/>
        </w:rPr>
        <w:drawing>
          <wp:anchor distT="0" distB="0" distL="114300" distR="114300" simplePos="0" relativeHeight="251661312" behindDoc="1" locked="0" layoutInCell="1" allowOverlap="1" wp14:anchorId="779B624C" wp14:editId="1F16EEAE">
            <wp:simplePos x="0" y="0"/>
            <wp:positionH relativeFrom="column">
              <wp:posOffset>0</wp:posOffset>
            </wp:positionH>
            <wp:positionV relativeFrom="paragraph">
              <wp:posOffset>0</wp:posOffset>
            </wp:positionV>
            <wp:extent cx="2129150" cy="1773317"/>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ite background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9150" cy="1773317"/>
                    </a:xfrm>
                    <a:prstGeom prst="rect">
                      <a:avLst/>
                    </a:prstGeom>
                  </pic:spPr>
                </pic:pic>
              </a:graphicData>
            </a:graphic>
            <wp14:sizeRelH relativeFrom="margin">
              <wp14:pctWidth>0</wp14:pctWidth>
            </wp14:sizeRelH>
            <wp14:sizeRelV relativeFrom="margin">
              <wp14:pctHeight>0</wp14:pctHeight>
            </wp14:sizeRelV>
          </wp:anchor>
        </w:drawing>
      </w:r>
    </w:p>
    <w:p w:rsidR="00852617" w:rsidRDefault="00852617" w:rsidP="00852617">
      <w:pPr>
        <w:jc w:val="right"/>
        <w:rPr>
          <w:sz w:val="28"/>
          <w:szCs w:val="28"/>
        </w:rPr>
      </w:pPr>
    </w:p>
    <w:p w:rsidR="00852617" w:rsidRPr="00CB5D2A" w:rsidRDefault="00852617" w:rsidP="00852617">
      <w:pPr>
        <w:jc w:val="right"/>
        <w:rPr>
          <w:sz w:val="28"/>
          <w:szCs w:val="28"/>
        </w:rPr>
      </w:pPr>
      <w:r w:rsidRPr="00CB5D2A">
        <w:rPr>
          <w:sz w:val="28"/>
          <w:szCs w:val="28"/>
        </w:rPr>
        <w:t>Exam Copy – www.engagingtheun.com</w:t>
      </w:r>
    </w:p>
    <w:p w:rsidR="00852617" w:rsidRPr="00CB5D2A" w:rsidRDefault="00852617" w:rsidP="00852617">
      <w:pPr>
        <w:jc w:val="right"/>
        <w:rPr>
          <w:sz w:val="28"/>
          <w:szCs w:val="28"/>
        </w:rPr>
      </w:pPr>
    </w:p>
    <w:p w:rsidR="00852617" w:rsidRPr="00CB5D2A" w:rsidRDefault="00852617" w:rsidP="00852617">
      <w:pPr>
        <w:jc w:val="right"/>
        <w:rPr>
          <w:sz w:val="28"/>
          <w:szCs w:val="28"/>
        </w:rPr>
      </w:pPr>
      <w:r w:rsidRPr="00CB5D2A">
        <w:rPr>
          <w:sz w:val="28"/>
          <w:szCs w:val="28"/>
        </w:rPr>
        <w:t>Sample Instructor’s guide with online exercises</w:t>
      </w:r>
    </w:p>
    <w:p w:rsidR="00852617" w:rsidRDefault="00852617" w:rsidP="00852617">
      <w:pPr>
        <w:jc w:val="right"/>
        <w:rPr>
          <w:sz w:val="28"/>
          <w:szCs w:val="28"/>
        </w:rPr>
      </w:pPr>
      <w:r w:rsidRPr="00CB5D2A">
        <w:rPr>
          <w:sz w:val="28"/>
          <w:szCs w:val="28"/>
        </w:rPr>
        <w:t xml:space="preserve">email </w:t>
      </w:r>
      <w:hyperlink r:id="rId7" w:history="1">
        <w:r w:rsidRPr="00F00148">
          <w:rPr>
            <w:rStyle w:val="Hyperlink"/>
            <w:sz w:val="28"/>
            <w:szCs w:val="28"/>
          </w:rPr>
          <w:t>engagementlearning@gmail.com</w:t>
        </w:r>
      </w:hyperlink>
    </w:p>
    <w:p w:rsidR="00852617" w:rsidRDefault="00852617" w:rsidP="00852617">
      <w:pPr>
        <w:jc w:val="right"/>
        <w:rPr>
          <w:sz w:val="28"/>
          <w:szCs w:val="28"/>
        </w:rPr>
      </w:pPr>
    </w:p>
    <w:p w:rsidR="00852617" w:rsidRDefault="00852617" w:rsidP="00852617">
      <w:pPr>
        <w:jc w:val="right"/>
        <w:rPr>
          <w:sz w:val="28"/>
          <w:szCs w:val="28"/>
        </w:rPr>
      </w:pPr>
    </w:p>
    <w:p w:rsidR="00852617" w:rsidRDefault="00852617" w:rsidP="00852617">
      <w:pPr>
        <w:jc w:val="right"/>
        <w:rPr>
          <w:sz w:val="28"/>
          <w:szCs w:val="28"/>
        </w:rPr>
      </w:pPr>
    </w:p>
    <w:p w:rsidR="00852617" w:rsidRPr="00CB5D2A" w:rsidRDefault="00852617" w:rsidP="00852617">
      <w:pPr>
        <w:rPr>
          <w:sz w:val="28"/>
          <w:szCs w:val="28"/>
        </w:rPr>
      </w:pPr>
    </w:p>
    <w:p w:rsidR="00EA7CDF" w:rsidRDefault="00EA7CDF" w:rsidP="00852617">
      <w:pPr>
        <w:rPr>
          <w:sz w:val="28"/>
          <w:szCs w:val="28"/>
        </w:rPr>
      </w:pPr>
    </w:p>
    <w:p w:rsidR="00EA7CDF" w:rsidRPr="00EA7CDF" w:rsidRDefault="00EA7CDF" w:rsidP="00852617">
      <w:pPr>
        <w:rPr>
          <w:rFonts w:ascii="Times New Roman" w:hAnsi="Times New Roman" w:cs="Times New Roman"/>
          <w:b/>
          <w:bCs/>
          <w:sz w:val="28"/>
          <w:szCs w:val="28"/>
        </w:rPr>
      </w:pPr>
      <w:r w:rsidRPr="00EA7CDF">
        <w:rPr>
          <w:rFonts w:ascii="Times New Roman" w:hAnsi="Times New Roman" w:cs="Times New Roman"/>
          <w:b/>
          <w:bCs/>
          <w:sz w:val="28"/>
          <w:szCs w:val="28"/>
        </w:rPr>
        <w:t>Upcoming Fall Conferences</w:t>
      </w:r>
    </w:p>
    <w:p w:rsidR="00EA7CDF" w:rsidRPr="00EA7CDF" w:rsidRDefault="00EA7CDF" w:rsidP="00852617">
      <w:pPr>
        <w:rPr>
          <w:rFonts w:ascii="Times New Roman" w:hAnsi="Times New Roman" w:cs="Times New Roman"/>
          <w:sz w:val="28"/>
          <w:szCs w:val="28"/>
        </w:rPr>
      </w:pPr>
    </w:p>
    <w:p w:rsidR="00D63FC8" w:rsidRDefault="00D63FC8" w:rsidP="00EA7CDF">
      <w:pPr>
        <w:rPr>
          <w:rFonts w:ascii="Times New Roman" w:hAnsi="Times New Roman" w:cs="Times New Roman"/>
          <w:color w:val="1F1F1F"/>
          <w:sz w:val="28"/>
          <w:szCs w:val="28"/>
        </w:rPr>
      </w:pPr>
      <w:r>
        <w:rPr>
          <w:rFonts w:ascii="Times New Roman" w:hAnsi="Times New Roman" w:cs="Times New Roman"/>
          <w:color w:val="1F1F1F"/>
          <w:sz w:val="28"/>
          <w:szCs w:val="28"/>
        </w:rPr>
        <w:t xml:space="preserve">Florida MUN </w:t>
      </w:r>
      <w:r>
        <w:rPr>
          <w:rFonts w:ascii="Times New Roman" w:hAnsi="Times New Roman" w:cs="Times New Roman"/>
          <w:color w:val="1F1F1F"/>
          <w:sz w:val="28"/>
          <w:szCs w:val="28"/>
        </w:rPr>
        <w:tab/>
      </w:r>
      <w:r>
        <w:rPr>
          <w:rFonts w:ascii="Times New Roman" w:hAnsi="Times New Roman" w:cs="Times New Roman"/>
          <w:color w:val="1F1F1F"/>
          <w:sz w:val="28"/>
          <w:szCs w:val="28"/>
        </w:rPr>
        <w:tab/>
      </w:r>
      <w:r>
        <w:rPr>
          <w:rFonts w:ascii="Times New Roman" w:hAnsi="Times New Roman" w:cs="Times New Roman"/>
          <w:color w:val="1F1F1F"/>
          <w:sz w:val="28"/>
          <w:szCs w:val="28"/>
        </w:rPr>
        <w:tab/>
      </w:r>
      <w:r>
        <w:rPr>
          <w:rFonts w:ascii="Times New Roman" w:hAnsi="Times New Roman" w:cs="Times New Roman"/>
          <w:color w:val="1F1F1F"/>
          <w:sz w:val="28"/>
          <w:szCs w:val="28"/>
        </w:rPr>
        <w:tab/>
      </w:r>
      <w:r>
        <w:rPr>
          <w:rFonts w:ascii="Times New Roman" w:hAnsi="Times New Roman" w:cs="Times New Roman"/>
          <w:color w:val="1F1F1F"/>
          <w:sz w:val="28"/>
          <w:szCs w:val="28"/>
        </w:rPr>
        <w:tab/>
        <w:t>Oct 17</w:t>
      </w:r>
    </w:p>
    <w:p w:rsidR="00D63FC8" w:rsidRDefault="00D63FC8" w:rsidP="00EA7CDF">
      <w:pPr>
        <w:rPr>
          <w:rFonts w:ascii="Times New Roman" w:hAnsi="Times New Roman" w:cs="Times New Roman"/>
          <w:color w:val="1F1F1F"/>
          <w:sz w:val="28"/>
          <w:szCs w:val="28"/>
        </w:rPr>
      </w:pPr>
      <w:r>
        <w:rPr>
          <w:rFonts w:ascii="Times New Roman" w:hAnsi="Times New Roman" w:cs="Times New Roman"/>
          <w:color w:val="1F1F1F"/>
          <w:sz w:val="28"/>
          <w:szCs w:val="28"/>
        </w:rPr>
        <w:t>Contact Doug Ryan     FMUN.org</w:t>
      </w:r>
    </w:p>
    <w:p w:rsidR="00D63FC8" w:rsidRDefault="00D63FC8" w:rsidP="00EA7CDF">
      <w:pPr>
        <w:rPr>
          <w:rFonts w:ascii="Times New Roman" w:hAnsi="Times New Roman" w:cs="Times New Roman"/>
          <w:color w:val="1F1F1F"/>
          <w:sz w:val="28"/>
          <w:szCs w:val="28"/>
        </w:rPr>
      </w:pPr>
    </w:p>
    <w:p w:rsidR="00EA7CDF" w:rsidRPr="00EA7CDF" w:rsidRDefault="00EA7CDF" w:rsidP="00EA7CDF">
      <w:pPr>
        <w:rPr>
          <w:rFonts w:ascii="Times New Roman" w:hAnsi="Times New Roman" w:cs="Times New Roman"/>
          <w:color w:val="1F1F1F"/>
          <w:sz w:val="28"/>
          <w:szCs w:val="28"/>
        </w:rPr>
      </w:pPr>
      <w:r w:rsidRPr="00EA7CDF">
        <w:rPr>
          <w:rFonts w:ascii="Times New Roman" w:hAnsi="Times New Roman" w:cs="Times New Roman"/>
          <w:color w:val="1F1F1F"/>
          <w:sz w:val="28"/>
          <w:szCs w:val="28"/>
        </w:rPr>
        <w:t xml:space="preserve">SRMUN Atlanta </w:t>
      </w:r>
      <w:r w:rsidRPr="00EA7CDF">
        <w:rPr>
          <w:rFonts w:ascii="Times New Roman" w:hAnsi="Times New Roman" w:cs="Times New Roman"/>
          <w:color w:val="1F1F1F"/>
          <w:sz w:val="28"/>
          <w:szCs w:val="28"/>
        </w:rPr>
        <w:tab/>
      </w:r>
      <w:r w:rsidRPr="00EA7CDF">
        <w:rPr>
          <w:rFonts w:ascii="Times New Roman" w:hAnsi="Times New Roman" w:cs="Times New Roman"/>
          <w:color w:val="1F1F1F"/>
          <w:sz w:val="28"/>
          <w:szCs w:val="28"/>
        </w:rPr>
        <w:tab/>
      </w:r>
      <w:r w:rsidRPr="00EA7CDF">
        <w:rPr>
          <w:rFonts w:ascii="Times New Roman" w:hAnsi="Times New Roman" w:cs="Times New Roman"/>
          <w:color w:val="1F1F1F"/>
          <w:sz w:val="28"/>
          <w:szCs w:val="28"/>
        </w:rPr>
        <w:tab/>
      </w:r>
      <w:r w:rsidRPr="00EA7CDF">
        <w:rPr>
          <w:rFonts w:ascii="Times New Roman" w:hAnsi="Times New Roman" w:cs="Times New Roman"/>
          <w:color w:val="1F1F1F"/>
          <w:sz w:val="28"/>
          <w:szCs w:val="28"/>
        </w:rPr>
        <w:tab/>
      </w:r>
      <w:r>
        <w:rPr>
          <w:rFonts w:ascii="Times New Roman" w:hAnsi="Times New Roman" w:cs="Times New Roman"/>
          <w:color w:val="1F1F1F"/>
          <w:sz w:val="28"/>
          <w:szCs w:val="28"/>
        </w:rPr>
        <w:tab/>
      </w:r>
      <w:r w:rsidRPr="00EA7CDF">
        <w:rPr>
          <w:rFonts w:ascii="Times New Roman" w:hAnsi="Times New Roman" w:cs="Times New Roman"/>
          <w:color w:val="1F1F1F"/>
          <w:sz w:val="28"/>
          <w:szCs w:val="28"/>
        </w:rPr>
        <w:t xml:space="preserve">Oct. 23-Oct 25. </w:t>
      </w:r>
    </w:p>
    <w:p w:rsidR="00EA7CDF" w:rsidRPr="00EA7CDF" w:rsidRDefault="00EA7CDF" w:rsidP="00EA7CDF">
      <w:pPr>
        <w:ind w:left="450"/>
        <w:rPr>
          <w:rFonts w:ascii="Times New Roman" w:hAnsi="Times New Roman" w:cs="Times New Roman"/>
          <w:color w:val="1F1F1F"/>
          <w:sz w:val="28"/>
          <w:szCs w:val="28"/>
        </w:rPr>
      </w:pPr>
      <w:r w:rsidRPr="00EA7CDF">
        <w:rPr>
          <w:rFonts w:ascii="Times New Roman" w:hAnsi="Times New Roman" w:cs="Times New Roman"/>
          <w:color w:val="1F1F1F"/>
          <w:sz w:val="28"/>
          <w:szCs w:val="28"/>
        </w:rPr>
        <w:t>You can visit srmun.org/</w:t>
      </w:r>
      <w:proofErr w:type="spellStart"/>
      <w:r w:rsidRPr="00EA7CDF">
        <w:rPr>
          <w:rFonts w:ascii="Times New Roman" w:hAnsi="Times New Roman" w:cs="Times New Roman"/>
          <w:color w:val="1F1F1F"/>
          <w:sz w:val="28"/>
          <w:szCs w:val="28"/>
        </w:rPr>
        <w:t>atlanta</w:t>
      </w:r>
      <w:proofErr w:type="spellEnd"/>
      <w:r w:rsidRPr="00EA7CDF">
        <w:rPr>
          <w:rFonts w:ascii="Times New Roman" w:hAnsi="Times New Roman" w:cs="Times New Roman"/>
          <w:color w:val="1F1F1F"/>
          <w:sz w:val="28"/>
          <w:szCs w:val="28"/>
        </w:rPr>
        <w:t xml:space="preserve"> for info.</w:t>
      </w:r>
    </w:p>
    <w:p w:rsidR="00EA7CDF" w:rsidRPr="00EA7CDF" w:rsidRDefault="00EA7CDF" w:rsidP="00852617">
      <w:pPr>
        <w:rPr>
          <w:rFonts w:ascii="Times New Roman" w:hAnsi="Times New Roman" w:cs="Times New Roman"/>
          <w:sz w:val="28"/>
          <w:szCs w:val="28"/>
        </w:rPr>
      </w:pPr>
    </w:p>
    <w:p w:rsidR="00EA7CDF" w:rsidRPr="00EA7CDF" w:rsidRDefault="00EA7CDF" w:rsidP="00EA7CDF">
      <w:pPr>
        <w:ind w:left="450" w:hanging="450"/>
        <w:rPr>
          <w:rFonts w:ascii="Times New Roman" w:hAnsi="Times New Roman" w:cs="Times New Roman"/>
          <w:color w:val="1F1F1F"/>
          <w:sz w:val="28"/>
          <w:szCs w:val="28"/>
        </w:rPr>
      </w:pPr>
      <w:r w:rsidRPr="00EA7CDF">
        <w:rPr>
          <w:rFonts w:ascii="Times New Roman" w:hAnsi="Times New Roman" w:cs="Times New Roman"/>
          <w:sz w:val="28"/>
          <w:szCs w:val="28"/>
        </w:rPr>
        <w:t>COCMUN</w:t>
      </w:r>
      <w:r w:rsidRPr="00EA7CDF">
        <w:rPr>
          <w:rFonts w:ascii="Times New Roman" w:hAnsi="Times New Roman" w:cs="Times New Roman"/>
          <w:color w:val="1F1F1F"/>
          <w:sz w:val="28"/>
          <w:szCs w:val="28"/>
        </w:rPr>
        <w:tab/>
      </w:r>
      <w:r w:rsidRPr="00EA7CDF">
        <w:rPr>
          <w:rFonts w:ascii="Times New Roman" w:hAnsi="Times New Roman" w:cs="Times New Roman"/>
          <w:color w:val="1F1F1F"/>
          <w:sz w:val="28"/>
          <w:szCs w:val="28"/>
        </w:rPr>
        <w:tab/>
      </w:r>
      <w:r w:rsidRPr="00EA7CDF">
        <w:rPr>
          <w:rFonts w:ascii="Times New Roman" w:hAnsi="Times New Roman" w:cs="Times New Roman"/>
          <w:color w:val="1F1F1F"/>
          <w:sz w:val="28"/>
          <w:szCs w:val="28"/>
        </w:rPr>
        <w:tab/>
      </w:r>
      <w:r w:rsidRPr="00EA7CDF">
        <w:rPr>
          <w:rFonts w:ascii="Times New Roman" w:hAnsi="Times New Roman" w:cs="Times New Roman"/>
          <w:color w:val="1F1F1F"/>
          <w:sz w:val="28"/>
          <w:szCs w:val="28"/>
        </w:rPr>
        <w:tab/>
      </w:r>
      <w:r w:rsidRPr="00EA7CDF">
        <w:rPr>
          <w:rFonts w:ascii="Times New Roman" w:hAnsi="Times New Roman" w:cs="Times New Roman"/>
          <w:color w:val="1F1F1F"/>
          <w:sz w:val="28"/>
          <w:szCs w:val="28"/>
        </w:rPr>
        <w:tab/>
      </w:r>
      <w:r>
        <w:rPr>
          <w:rFonts w:ascii="Times New Roman" w:hAnsi="Times New Roman" w:cs="Times New Roman"/>
          <w:color w:val="1F1F1F"/>
          <w:sz w:val="28"/>
          <w:szCs w:val="28"/>
        </w:rPr>
        <w:tab/>
      </w:r>
      <w:r w:rsidRPr="00EA7CDF">
        <w:rPr>
          <w:rFonts w:ascii="Times New Roman" w:hAnsi="Times New Roman" w:cs="Times New Roman"/>
          <w:color w:val="1F1F1F"/>
          <w:sz w:val="28"/>
          <w:szCs w:val="28"/>
        </w:rPr>
        <w:t xml:space="preserve"> October 24th and 25</w:t>
      </w:r>
      <w:r w:rsidRPr="00EA7CDF">
        <w:rPr>
          <w:rFonts w:ascii="Times New Roman" w:hAnsi="Times New Roman" w:cs="Times New Roman"/>
          <w:color w:val="1F1F1F"/>
          <w:sz w:val="28"/>
          <w:szCs w:val="28"/>
          <w:vertAlign w:val="superscript"/>
        </w:rPr>
        <w:t>th</w:t>
      </w:r>
    </w:p>
    <w:p w:rsidR="00EA7CDF" w:rsidRPr="00EA7CDF" w:rsidRDefault="00EA7CDF" w:rsidP="00EA7CDF">
      <w:pPr>
        <w:rPr>
          <w:rFonts w:ascii="Times New Roman" w:hAnsi="Times New Roman" w:cs="Times New Roman"/>
          <w:sz w:val="28"/>
          <w:szCs w:val="28"/>
        </w:rPr>
      </w:pPr>
      <w:r>
        <w:rPr>
          <w:rFonts w:ascii="Times New Roman" w:hAnsi="Times New Roman" w:cs="Times New Roman"/>
          <w:sz w:val="28"/>
          <w:szCs w:val="28"/>
        </w:rPr>
        <w:t xml:space="preserve">Contact Phil </w:t>
      </w:r>
      <w:proofErr w:type="spellStart"/>
      <w:r>
        <w:rPr>
          <w:rFonts w:ascii="Times New Roman" w:hAnsi="Times New Roman" w:cs="Times New Roman"/>
          <w:sz w:val="28"/>
          <w:szCs w:val="28"/>
        </w:rPr>
        <w:t>Gussin</w:t>
      </w:r>
      <w:proofErr w:type="spellEnd"/>
      <w:r>
        <w:rPr>
          <w:rFonts w:ascii="Times New Roman" w:hAnsi="Times New Roman" w:cs="Times New Roman"/>
          <w:sz w:val="28"/>
          <w:szCs w:val="28"/>
        </w:rPr>
        <w:t xml:space="preserve">  </w:t>
      </w:r>
      <w:r w:rsidRPr="00EA7CDF">
        <w:rPr>
          <w:rFonts w:ascii="Times New Roman" w:hAnsi="Times New Roman" w:cs="Times New Roman"/>
          <w:sz w:val="28"/>
          <w:szCs w:val="28"/>
        </w:rPr>
        <w:t>phil.gussin@canyons.edu</w:t>
      </w:r>
      <w:r>
        <w:rPr>
          <w:rFonts w:ascii="Times New Roman" w:hAnsi="Times New Roman" w:cs="Times New Roman"/>
          <w:sz w:val="28"/>
          <w:szCs w:val="28"/>
        </w:rPr>
        <w:t xml:space="preserve"> </w:t>
      </w:r>
    </w:p>
    <w:p w:rsidR="00EA7CDF" w:rsidRDefault="00EA7CDF" w:rsidP="00EA7CDF">
      <w:pPr>
        <w:rPr>
          <w:rFonts w:ascii="Times New Roman" w:hAnsi="Times New Roman" w:cs="Times New Roman"/>
          <w:sz w:val="28"/>
          <w:szCs w:val="28"/>
        </w:rPr>
      </w:pPr>
    </w:p>
    <w:p w:rsidR="00D63FC8" w:rsidRDefault="00D63FC8" w:rsidP="00EA7CDF">
      <w:pPr>
        <w:rPr>
          <w:rFonts w:ascii="Helvetica Neue" w:hAnsi="Helvetica Neue" w:cs="Helvetica Neue"/>
          <w:color w:val="1F1F1F"/>
        </w:rPr>
      </w:pPr>
      <w:r>
        <w:rPr>
          <w:rFonts w:ascii="Helvetica Neue" w:hAnsi="Helvetica Neue" w:cs="Helvetica Neue"/>
          <w:color w:val="1F1F1F"/>
        </w:rPr>
        <w:t>NMUN-DC ,Nov 6-8, info is at NMUN.ORG</w:t>
      </w:r>
    </w:p>
    <w:p w:rsidR="00D63FC8" w:rsidRDefault="00D63FC8" w:rsidP="00EA7CDF">
      <w:pPr>
        <w:rPr>
          <w:rFonts w:ascii="Helvetica Neue" w:hAnsi="Helvetica Neue" w:cs="Helvetica Neue"/>
          <w:color w:val="1F1F1F"/>
        </w:rPr>
      </w:pPr>
      <w:r>
        <w:rPr>
          <w:rFonts w:ascii="Helvetica Neue" w:hAnsi="Helvetica Neue" w:cs="Helvetica Neue"/>
          <w:color w:val="1F1F1F"/>
        </w:rPr>
        <w:t>Contact Richard</w:t>
      </w:r>
    </w:p>
    <w:p w:rsidR="00D63FC8" w:rsidRDefault="00D63FC8" w:rsidP="00EA7CDF">
      <w:pPr>
        <w:rPr>
          <w:rFonts w:ascii="Times New Roman" w:hAnsi="Times New Roman" w:cs="Times New Roman"/>
          <w:sz w:val="28"/>
          <w:szCs w:val="28"/>
        </w:rPr>
      </w:pPr>
    </w:p>
    <w:p w:rsidR="00EA7CDF" w:rsidRPr="00EA7CDF" w:rsidRDefault="00EA7CDF" w:rsidP="00EA7CDF">
      <w:pPr>
        <w:rPr>
          <w:rFonts w:ascii="Times New Roman" w:eastAsia="Times New Roman" w:hAnsi="Times New Roman" w:cs="Times New Roman"/>
          <w:sz w:val="28"/>
          <w:szCs w:val="28"/>
        </w:rPr>
      </w:pPr>
      <w:r w:rsidRPr="00EA7CDF">
        <w:rPr>
          <w:rFonts w:ascii="Times New Roman" w:hAnsi="Times New Roman" w:cs="Times New Roman"/>
          <w:sz w:val="28"/>
          <w:szCs w:val="28"/>
        </w:rPr>
        <w:t xml:space="preserve">MCCMUN </w:t>
      </w:r>
      <w:r w:rsidRPr="00EA7CDF">
        <w:rPr>
          <w:rFonts w:ascii="Times New Roman" w:eastAsia="Times New Roman" w:hAnsi="Times New Roman" w:cs="Times New Roman"/>
          <w:color w:val="000000"/>
          <w:sz w:val="28"/>
          <w:szCs w:val="28"/>
        </w:rPr>
        <w:t>Sonoran Desert Conference</w:t>
      </w:r>
      <w:r w:rsidRPr="00EA7CDF">
        <w:rPr>
          <w:rFonts w:ascii="Times New Roman" w:eastAsia="Times New Roman" w:hAnsi="Times New Roman" w:cs="Times New Roman"/>
          <w:sz w:val="28"/>
          <w:szCs w:val="28"/>
        </w:rPr>
        <w:tab/>
      </w:r>
      <w:r w:rsidRPr="00EA7CDF">
        <w:rPr>
          <w:rFonts w:ascii="Times New Roman" w:hAnsi="Times New Roman" w:cs="Times New Roman"/>
          <w:sz w:val="28"/>
          <w:szCs w:val="28"/>
        </w:rPr>
        <w:t>Nov 20 and 21</w:t>
      </w:r>
    </w:p>
    <w:p w:rsidR="00EA7CDF" w:rsidRPr="00EA7CDF" w:rsidRDefault="00EA7CDF" w:rsidP="00852617">
      <w:pPr>
        <w:rPr>
          <w:rFonts w:ascii="Times New Roman" w:hAnsi="Times New Roman" w:cs="Times New Roman"/>
          <w:sz w:val="28"/>
          <w:szCs w:val="28"/>
        </w:rPr>
      </w:pPr>
      <w:r>
        <w:rPr>
          <w:rFonts w:ascii="Times New Roman" w:hAnsi="Times New Roman" w:cs="Times New Roman"/>
          <w:sz w:val="28"/>
          <w:szCs w:val="28"/>
        </w:rPr>
        <w:t>Contact Brian Dille  bdille@mesacc.edu</w:t>
      </w:r>
    </w:p>
    <w:p w:rsidR="00C46B24" w:rsidRDefault="00C46B24" w:rsidP="00C46B24">
      <w:pPr>
        <w:rPr>
          <w:rFonts w:eastAsia="Times New Roman" w:cstheme="minorHAnsi"/>
          <w:sz w:val="28"/>
          <w:szCs w:val="28"/>
        </w:rPr>
      </w:pPr>
    </w:p>
    <w:p w:rsidR="00C46B24" w:rsidRPr="00DB3C72" w:rsidRDefault="00C46B24" w:rsidP="00C46B24">
      <w:pPr>
        <w:rPr>
          <w:rFonts w:eastAsia="Times New Roman" w:cstheme="minorHAnsi"/>
          <w:sz w:val="28"/>
          <w:szCs w:val="28"/>
        </w:rPr>
      </w:pPr>
      <w:r w:rsidRPr="00DB3C72">
        <w:rPr>
          <w:rFonts w:eastAsia="Times New Roman" w:cstheme="minorHAnsi"/>
          <w:sz w:val="28"/>
          <w:szCs w:val="28"/>
        </w:rPr>
        <w:t>Today we will share online instructional design best practices. We will use the QM rubric as a framework.</w:t>
      </w:r>
    </w:p>
    <w:p w:rsidR="00C46B24" w:rsidRDefault="00182CBE" w:rsidP="00852617">
      <w:pPr>
        <w:rPr>
          <w:sz w:val="28"/>
          <w:szCs w:val="28"/>
        </w:rPr>
      </w:pPr>
      <w:r>
        <w:rPr>
          <w:sz w:val="28"/>
          <w:szCs w:val="28"/>
        </w:rPr>
        <w:br w:type="page"/>
      </w:r>
    </w:p>
    <w:p w:rsidR="00C46B24" w:rsidRDefault="00C46B24" w:rsidP="00C46B24">
      <w:pPr>
        <w:rPr>
          <w:sz w:val="28"/>
          <w:szCs w:val="28"/>
        </w:rPr>
      </w:pPr>
      <w:r>
        <w:rPr>
          <w:sz w:val="28"/>
          <w:szCs w:val="28"/>
        </w:rPr>
        <w:lastRenderedPageBreak/>
        <w:t xml:space="preserve">Students need to trust the training regimen. Under normal conditions, it is hard enough to convince students to do the hard work of MUN prep. They are socialized into it by the veterans. That socialization is hard to do in a mediated format like a Zoom session. It is more important than ever to set up a learning environment where students are intrinsically motivated, where they understand not only what they need to do, but WHY they need to do it. To help students be successful, </w:t>
      </w:r>
      <w:r w:rsidR="00337F01">
        <w:rPr>
          <w:sz w:val="28"/>
          <w:szCs w:val="28"/>
        </w:rPr>
        <w:t>you can engage in intentional design – as opposed to habitual (doing things that have worked for years) or hereditary (doing things your predecessor or mentor did).</w:t>
      </w:r>
    </w:p>
    <w:p w:rsidR="00C46B24" w:rsidRDefault="00C46B24" w:rsidP="00852617">
      <w:pPr>
        <w:rPr>
          <w:sz w:val="28"/>
          <w:szCs w:val="28"/>
        </w:rPr>
      </w:pPr>
    </w:p>
    <w:p w:rsidR="00EA7CDF" w:rsidRDefault="0059405E" w:rsidP="00852617">
      <w:pPr>
        <w:rPr>
          <w:sz w:val="28"/>
          <w:szCs w:val="28"/>
        </w:rPr>
      </w:pPr>
      <w:r>
        <w:rPr>
          <w:sz w:val="28"/>
          <w:szCs w:val="28"/>
        </w:rPr>
        <w:t xml:space="preserve">Quality Matters is a </w:t>
      </w:r>
      <w:r w:rsidR="003D4060">
        <w:rPr>
          <w:sz w:val="28"/>
          <w:szCs w:val="28"/>
        </w:rPr>
        <w:t xml:space="preserve">collection of best practices for online </w:t>
      </w:r>
      <w:r w:rsidR="00644AE8">
        <w:rPr>
          <w:sz w:val="28"/>
          <w:szCs w:val="28"/>
        </w:rPr>
        <w:t xml:space="preserve">education. These standards can guide our efforts to </w:t>
      </w:r>
      <w:r w:rsidR="007B3FED">
        <w:rPr>
          <w:sz w:val="28"/>
          <w:szCs w:val="28"/>
        </w:rPr>
        <w:t>provide a structured learning environment for delegate training.</w:t>
      </w:r>
    </w:p>
    <w:p w:rsidR="007B3FED" w:rsidRDefault="007B3FED" w:rsidP="00852617">
      <w:pPr>
        <w:rPr>
          <w:sz w:val="28"/>
          <w:szCs w:val="28"/>
        </w:rPr>
      </w:pPr>
    </w:p>
    <w:p w:rsidR="007B3FED" w:rsidRDefault="007B3FED" w:rsidP="00852617">
      <w:pPr>
        <w:rPr>
          <w:sz w:val="28"/>
          <w:szCs w:val="28"/>
        </w:rPr>
      </w:pPr>
      <w:r>
        <w:rPr>
          <w:noProof/>
          <w:sz w:val="28"/>
          <w:szCs w:val="28"/>
        </w:rPr>
        <w:drawing>
          <wp:inline distT="0" distB="0" distL="0" distR="0">
            <wp:extent cx="3847723" cy="498153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3905129" cy="5055857"/>
                    </a:xfrm>
                    <a:prstGeom prst="rect">
                      <a:avLst/>
                    </a:prstGeom>
                  </pic:spPr>
                </pic:pic>
              </a:graphicData>
            </a:graphic>
          </wp:inline>
        </w:drawing>
      </w:r>
    </w:p>
    <w:p w:rsidR="007B3FED" w:rsidRDefault="007B3FED" w:rsidP="00852617">
      <w:pPr>
        <w:rPr>
          <w:sz w:val="28"/>
          <w:szCs w:val="28"/>
        </w:rPr>
      </w:pPr>
    </w:p>
    <w:p w:rsidR="007B3FED" w:rsidRDefault="007B3FED" w:rsidP="00852617">
      <w:pPr>
        <w:rPr>
          <w:sz w:val="28"/>
          <w:szCs w:val="28"/>
        </w:rPr>
      </w:pPr>
    </w:p>
    <w:p w:rsidR="007B3FED" w:rsidRDefault="007B3FED" w:rsidP="00852617">
      <w:pPr>
        <w:rPr>
          <w:sz w:val="28"/>
          <w:szCs w:val="28"/>
        </w:rPr>
      </w:pPr>
      <w:r>
        <w:rPr>
          <w:sz w:val="28"/>
          <w:szCs w:val="28"/>
        </w:rPr>
        <w:t>1. Instructions and expectations are clear</w:t>
      </w:r>
    </w:p>
    <w:p w:rsidR="007B3FED" w:rsidRDefault="007B3FED" w:rsidP="00852617">
      <w:pPr>
        <w:rPr>
          <w:sz w:val="28"/>
          <w:szCs w:val="28"/>
        </w:rPr>
      </w:pPr>
    </w:p>
    <w:p w:rsidR="00730765" w:rsidRDefault="00DF3E15" w:rsidP="00852617">
      <w:pPr>
        <w:rPr>
          <w:sz w:val="28"/>
          <w:szCs w:val="28"/>
        </w:rPr>
      </w:pPr>
      <w:r>
        <w:rPr>
          <w:sz w:val="28"/>
          <w:szCs w:val="28"/>
        </w:rPr>
        <w:t>Surprises are rarely welcome in an on-line setting. Consider creating or linking training videos so students are not limited to simply reading the material. Let them know what the training regimen is so they can plan their lives accordingly.</w:t>
      </w:r>
    </w:p>
    <w:p w:rsidR="007B3FED" w:rsidRDefault="007B3FED" w:rsidP="00852617">
      <w:pPr>
        <w:rPr>
          <w:sz w:val="28"/>
          <w:szCs w:val="28"/>
        </w:rPr>
      </w:pPr>
    </w:p>
    <w:p w:rsidR="007B3FED" w:rsidRDefault="007B3FED" w:rsidP="00852617">
      <w:pPr>
        <w:rPr>
          <w:sz w:val="28"/>
          <w:szCs w:val="28"/>
        </w:rPr>
      </w:pPr>
      <w:r>
        <w:rPr>
          <w:sz w:val="28"/>
          <w:szCs w:val="28"/>
        </w:rPr>
        <w:t>2. Learning objectives are communicated and measurable</w:t>
      </w:r>
    </w:p>
    <w:p w:rsidR="007B3FED" w:rsidRDefault="007B3FED" w:rsidP="00852617">
      <w:pPr>
        <w:rPr>
          <w:sz w:val="28"/>
          <w:szCs w:val="28"/>
        </w:rPr>
      </w:pPr>
    </w:p>
    <w:p w:rsidR="00730765" w:rsidRDefault="00730765" w:rsidP="00852617">
      <w:pPr>
        <w:rPr>
          <w:sz w:val="28"/>
          <w:szCs w:val="28"/>
        </w:rPr>
      </w:pPr>
      <w:r>
        <w:rPr>
          <w:sz w:val="28"/>
          <w:szCs w:val="28"/>
        </w:rPr>
        <w:t xml:space="preserve">Students need to know what skills and content they are expected to master. This enables them to track their own progress and also </w:t>
      </w:r>
      <w:r w:rsidR="00DF3E15">
        <w:rPr>
          <w:sz w:val="28"/>
          <w:szCs w:val="28"/>
        </w:rPr>
        <w:t xml:space="preserve">helps </w:t>
      </w:r>
      <w:r>
        <w:rPr>
          <w:sz w:val="28"/>
          <w:szCs w:val="28"/>
        </w:rPr>
        <w:t xml:space="preserve">set clear expectations. </w:t>
      </w:r>
    </w:p>
    <w:p w:rsidR="007B3FED" w:rsidRDefault="007B3FED" w:rsidP="00852617">
      <w:pPr>
        <w:rPr>
          <w:sz w:val="28"/>
          <w:szCs w:val="28"/>
        </w:rPr>
      </w:pPr>
    </w:p>
    <w:p w:rsidR="007B3FED" w:rsidRDefault="007B3FED" w:rsidP="00852617">
      <w:pPr>
        <w:rPr>
          <w:sz w:val="28"/>
          <w:szCs w:val="28"/>
        </w:rPr>
      </w:pPr>
      <w:r>
        <w:rPr>
          <w:sz w:val="28"/>
          <w:szCs w:val="28"/>
        </w:rPr>
        <w:t>3. Learning is assessed and measured, with multiple measures taken</w:t>
      </w:r>
    </w:p>
    <w:p w:rsidR="007B3FED" w:rsidRDefault="007B3FED" w:rsidP="00852617">
      <w:pPr>
        <w:rPr>
          <w:sz w:val="28"/>
          <w:szCs w:val="28"/>
        </w:rPr>
      </w:pPr>
    </w:p>
    <w:p w:rsidR="00C46B24" w:rsidRDefault="00C46B24" w:rsidP="00852617">
      <w:pPr>
        <w:rPr>
          <w:sz w:val="28"/>
          <w:szCs w:val="28"/>
        </w:rPr>
      </w:pPr>
      <w:r>
        <w:rPr>
          <w:sz w:val="28"/>
          <w:szCs w:val="28"/>
        </w:rPr>
        <w:t>With online instruction, it helps to have multiple, low-cost check-ins and scaffolding</w:t>
      </w:r>
      <w:r w:rsidR="00337F01">
        <w:rPr>
          <w:sz w:val="28"/>
          <w:szCs w:val="28"/>
        </w:rPr>
        <w:t>. Having few, large-stake, capstone like assignments does not work well because it is eas</w:t>
      </w:r>
      <w:r w:rsidR="00730765">
        <w:rPr>
          <w:sz w:val="28"/>
          <w:szCs w:val="28"/>
        </w:rPr>
        <w:t>ier</w:t>
      </w:r>
      <w:r w:rsidR="00337F01">
        <w:rPr>
          <w:sz w:val="28"/>
          <w:szCs w:val="28"/>
        </w:rPr>
        <w:t xml:space="preserve"> to ignore </w:t>
      </w:r>
      <w:r w:rsidR="00730765">
        <w:rPr>
          <w:sz w:val="28"/>
          <w:szCs w:val="28"/>
        </w:rPr>
        <w:t>things online. Multiple check-ins provide opportunities to provide corrective feedback early when it is more useful, and encourages a sustained attention span.</w:t>
      </w:r>
    </w:p>
    <w:p w:rsidR="00C46B24" w:rsidRDefault="00C46B24" w:rsidP="00852617">
      <w:pPr>
        <w:rPr>
          <w:sz w:val="28"/>
          <w:szCs w:val="28"/>
        </w:rPr>
      </w:pPr>
    </w:p>
    <w:p w:rsidR="007B3FED" w:rsidRDefault="007B3FED" w:rsidP="00852617">
      <w:pPr>
        <w:rPr>
          <w:sz w:val="28"/>
          <w:szCs w:val="28"/>
        </w:rPr>
      </w:pPr>
      <w:r>
        <w:rPr>
          <w:sz w:val="28"/>
          <w:szCs w:val="28"/>
        </w:rPr>
        <w:t>4. Instructional Materials are current, and their purpose is clear to the student</w:t>
      </w:r>
    </w:p>
    <w:p w:rsidR="007B3FED" w:rsidRDefault="007B3FED" w:rsidP="00852617">
      <w:pPr>
        <w:rPr>
          <w:sz w:val="28"/>
          <w:szCs w:val="28"/>
        </w:rPr>
      </w:pPr>
    </w:p>
    <w:p w:rsidR="00337F01" w:rsidRDefault="00337F01" w:rsidP="00852617">
      <w:pPr>
        <w:rPr>
          <w:sz w:val="28"/>
          <w:szCs w:val="28"/>
        </w:rPr>
      </w:pPr>
      <w:r>
        <w:rPr>
          <w:sz w:val="28"/>
          <w:szCs w:val="28"/>
        </w:rPr>
        <w:t>The UN is shifting its practices in response to the new COVID world we live in. It will quickly become unworkable to use the same training materials you may have relied on for years. My kids did 1 semester of collegiate MUN. They were handed a pile of photocopies that were over 10 years old, then given a multiple choice test several weeks later. That was the extent of their prep materials.</w:t>
      </w:r>
    </w:p>
    <w:p w:rsidR="00337F01" w:rsidRDefault="00337F01" w:rsidP="00852617">
      <w:pPr>
        <w:rPr>
          <w:sz w:val="28"/>
          <w:szCs w:val="28"/>
        </w:rPr>
      </w:pPr>
    </w:p>
    <w:p w:rsidR="00337F01" w:rsidRDefault="00337F01" w:rsidP="00852617">
      <w:pPr>
        <w:rPr>
          <w:sz w:val="28"/>
          <w:szCs w:val="28"/>
        </w:rPr>
      </w:pPr>
      <w:r>
        <w:rPr>
          <w:sz w:val="28"/>
          <w:szCs w:val="28"/>
        </w:rPr>
        <w:t>Shameless self-promotion – Engaging the United Nations was written to provide an up to date introduction to the UN system. Revised in 2019. Because of the shift in practices and the geopolitics of US withdrawal from its traditional international role, another revision will probably need to be done in summer 2021.</w:t>
      </w:r>
    </w:p>
    <w:p w:rsidR="00450473" w:rsidRDefault="00450473" w:rsidP="00852617">
      <w:pPr>
        <w:rPr>
          <w:sz w:val="28"/>
          <w:szCs w:val="28"/>
        </w:rPr>
      </w:pPr>
    </w:p>
    <w:p w:rsidR="007B3FED" w:rsidRDefault="00450473" w:rsidP="00852617">
      <w:pPr>
        <w:rPr>
          <w:sz w:val="28"/>
          <w:szCs w:val="28"/>
        </w:rPr>
      </w:pPr>
      <w:r>
        <w:rPr>
          <w:sz w:val="28"/>
          <w:szCs w:val="28"/>
        </w:rPr>
        <w:t>5. Learning activities</w:t>
      </w:r>
      <w:r w:rsidR="00B345F5">
        <w:rPr>
          <w:sz w:val="28"/>
          <w:szCs w:val="28"/>
        </w:rPr>
        <w:t xml:space="preserve"> support learning objectives</w:t>
      </w:r>
      <w:r w:rsidR="0019435F">
        <w:rPr>
          <w:sz w:val="28"/>
          <w:szCs w:val="28"/>
        </w:rPr>
        <w:t xml:space="preserve"> and student interaction requirements are clearly articulated.</w:t>
      </w:r>
    </w:p>
    <w:p w:rsidR="0019435F" w:rsidRDefault="0019435F" w:rsidP="00852617">
      <w:pPr>
        <w:rPr>
          <w:sz w:val="28"/>
          <w:szCs w:val="28"/>
        </w:rPr>
      </w:pPr>
    </w:p>
    <w:p w:rsidR="0019435F" w:rsidRDefault="000113A8" w:rsidP="00852617">
      <w:pPr>
        <w:rPr>
          <w:sz w:val="28"/>
          <w:szCs w:val="28"/>
        </w:rPr>
      </w:pPr>
      <w:r>
        <w:rPr>
          <w:sz w:val="28"/>
          <w:szCs w:val="28"/>
        </w:rPr>
        <w:lastRenderedPageBreak/>
        <w:t>Strike a balance between</w:t>
      </w:r>
      <w:r w:rsidR="00337F01">
        <w:rPr>
          <w:sz w:val="28"/>
          <w:szCs w:val="28"/>
        </w:rPr>
        <w:t xml:space="preserve"> the</w:t>
      </w:r>
      <w:r>
        <w:rPr>
          <w:sz w:val="28"/>
          <w:szCs w:val="28"/>
        </w:rPr>
        <w:t xml:space="preserve"> need to have multiple, low-cost check-ins and scaffolding, with the need to avoid busywork. IF you are intentional about connecting activities to learning objectives, students will be more motivated to do them. </w:t>
      </w:r>
    </w:p>
    <w:p w:rsidR="000113A8" w:rsidRDefault="000113A8" w:rsidP="00852617">
      <w:pPr>
        <w:rPr>
          <w:sz w:val="28"/>
          <w:szCs w:val="28"/>
        </w:rPr>
      </w:pPr>
    </w:p>
    <w:p w:rsidR="0019435F" w:rsidRDefault="0019435F" w:rsidP="00852617">
      <w:pPr>
        <w:rPr>
          <w:sz w:val="28"/>
          <w:szCs w:val="28"/>
        </w:rPr>
      </w:pPr>
      <w:r>
        <w:rPr>
          <w:sz w:val="28"/>
          <w:szCs w:val="28"/>
        </w:rPr>
        <w:t>6. Students have access to the technology needed to achieve objectives.</w:t>
      </w:r>
    </w:p>
    <w:p w:rsidR="0019435F" w:rsidRDefault="0019435F" w:rsidP="00852617">
      <w:pPr>
        <w:rPr>
          <w:sz w:val="28"/>
          <w:szCs w:val="28"/>
        </w:rPr>
      </w:pPr>
    </w:p>
    <w:p w:rsidR="000113A8" w:rsidRDefault="000113A8" w:rsidP="00852617">
      <w:pPr>
        <w:rPr>
          <w:sz w:val="28"/>
          <w:szCs w:val="28"/>
        </w:rPr>
      </w:pPr>
      <w:r>
        <w:rPr>
          <w:sz w:val="28"/>
          <w:szCs w:val="28"/>
        </w:rPr>
        <w:t>Don’t make assumptions about tech, hardware, internet. They are probably OK, have to have that to survive in rest of their courses, but as an advisor, your relationship with students is probably closer than most, so if you don’t ask, who will?</w:t>
      </w:r>
    </w:p>
    <w:p w:rsidR="008165C7" w:rsidRDefault="008165C7" w:rsidP="00852617">
      <w:pPr>
        <w:rPr>
          <w:sz w:val="28"/>
          <w:szCs w:val="28"/>
        </w:rPr>
      </w:pPr>
    </w:p>
    <w:p w:rsidR="00DF3E15" w:rsidRDefault="00DF3E15" w:rsidP="00852617">
      <w:pPr>
        <w:rPr>
          <w:sz w:val="28"/>
          <w:szCs w:val="28"/>
        </w:rPr>
      </w:pPr>
      <w:r>
        <w:rPr>
          <w:sz w:val="28"/>
          <w:szCs w:val="28"/>
        </w:rPr>
        <w:t>Training videos will be useful again here, showing how to use online tools effectively.</w:t>
      </w:r>
    </w:p>
    <w:p w:rsidR="0019435F" w:rsidRDefault="0019435F" w:rsidP="00852617">
      <w:pPr>
        <w:rPr>
          <w:sz w:val="28"/>
          <w:szCs w:val="28"/>
        </w:rPr>
      </w:pPr>
    </w:p>
    <w:p w:rsidR="0019435F" w:rsidRDefault="0019435F" w:rsidP="00852617">
      <w:pPr>
        <w:rPr>
          <w:sz w:val="28"/>
          <w:szCs w:val="28"/>
        </w:rPr>
      </w:pPr>
      <w:r>
        <w:rPr>
          <w:sz w:val="28"/>
          <w:szCs w:val="28"/>
        </w:rPr>
        <w:t>7. Students have access to any needed support services.</w:t>
      </w:r>
    </w:p>
    <w:p w:rsidR="000113A8" w:rsidRDefault="000113A8" w:rsidP="00852617">
      <w:pPr>
        <w:rPr>
          <w:sz w:val="28"/>
          <w:szCs w:val="28"/>
        </w:rPr>
      </w:pPr>
    </w:p>
    <w:p w:rsidR="000113A8" w:rsidRDefault="000113A8" w:rsidP="00852617">
      <w:pPr>
        <w:rPr>
          <w:sz w:val="28"/>
          <w:szCs w:val="28"/>
        </w:rPr>
      </w:pPr>
      <w:r>
        <w:rPr>
          <w:sz w:val="28"/>
          <w:szCs w:val="28"/>
        </w:rPr>
        <w:t>Know the data privacy policies of the various communications tools you use</w:t>
      </w:r>
    </w:p>
    <w:p w:rsidR="0019435F" w:rsidRDefault="000113A8" w:rsidP="00852617">
      <w:pPr>
        <w:rPr>
          <w:sz w:val="28"/>
          <w:szCs w:val="28"/>
        </w:rPr>
      </w:pPr>
      <w:r>
        <w:rPr>
          <w:sz w:val="28"/>
          <w:szCs w:val="28"/>
        </w:rPr>
        <w:t xml:space="preserve">MUN reliance on peer review, may need to assign mentors as they may not form organically in video conf setting. </w:t>
      </w:r>
    </w:p>
    <w:p w:rsidR="0019435F" w:rsidRDefault="0019435F" w:rsidP="00852617">
      <w:pPr>
        <w:rPr>
          <w:sz w:val="28"/>
          <w:szCs w:val="28"/>
        </w:rPr>
      </w:pPr>
    </w:p>
    <w:p w:rsidR="0019435F" w:rsidRDefault="0019435F" w:rsidP="00852617">
      <w:pPr>
        <w:rPr>
          <w:sz w:val="28"/>
          <w:szCs w:val="28"/>
        </w:rPr>
      </w:pPr>
      <w:r>
        <w:rPr>
          <w:sz w:val="28"/>
          <w:szCs w:val="28"/>
        </w:rPr>
        <w:t>8. The training program or class employs accessible technologies.</w:t>
      </w:r>
    </w:p>
    <w:p w:rsidR="0019435F" w:rsidRDefault="0019435F" w:rsidP="00852617">
      <w:pPr>
        <w:rPr>
          <w:sz w:val="28"/>
          <w:szCs w:val="28"/>
        </w:rPr>
      </w:pPr>
    </w:p>
    <w:p w:rsidR="0019435F" w:rsidRDefault="000113A8" w:rsidP="00852617">
      <w:pPr>
        <w:rPr>
          <w:sz w:val="28"/>
          <w:szCs w:val="28"/>
        </w:rPr>
      </w:pPr>
      <w:r>
        <w:rPr>
          <w:sz w:val="28"/>
          <w:szCs w:val="28"/>
        </w:rPr>
        <w:t>During prep – use software that allows assistive technologies (MS Word track changes, Maria - blind, reader was gibberish)</w:t>
      </w:r>
    </w:p>
    <w:p w:rsidR="000113A8" w:rsidRDefault="000113A8" w:rsidP="00852617">
      <w:pPr>
        <w:rPr>
          <w:sz w:val="28"/>
          <w:szCs w:val="28"/>
        </w:rPr>
      </w:pPr>
      <w:r>
        <w:rPr>
          <w:sz w:val="28"/>
          <w:szCs w:val="28"/>
        </w:rPr>
        <w:t>During conf – Demand conference have interpreter for deaf if needed</w:t>
      </w:r>
    </w:p>
    <w:p w:rsidR="00EA7CDF" w:rsidRDefault="00182CBE" w:rsidP="00852617">
      <w:pPr>
        <w:rPr>
          <w:sz w:val="28"/>
          <w:szCs w:val="28"/>
        </w:rPr>
      </w:pPr>
      <w:r>
        <w:rPr>
          <w:sz w:val="28"/>
          <w:szCs w:val="28"/>
        </w:rPr>
        <w:br w:type="page"/>
      </w:r>
    </w:p>
    <w:p w:rsidR="00852617" w:rsidRDefault="00535E01" w:rsidP="00852617">
      <w:pPr>
        <w:rPr>
          <w:sz w:val="28"/>
          <w:szCs w:val="28"/>
        </w:rPr>
      </w:pPr>
      <w:r>
        <w:rPr>
          <w:noProof/>
        </w:rPr>
        <w:lastRenderedPageBreak/>
        <w:drawing>
          <wp:anchor distT="0" distB="0" distL="114300" distR="114300" simplePos="0" relativeHeight="251663360" behindDoc="0" locked="0" layoutInCell="1" allowOverlap="1" wp14:anchorId="6BBFFB80" wp14:editId="3F2041C1">
            <wp:simplePos x="0" y="0"/>
            <wp:positionH relativeFrom="column">
              <wp:posOffset>4999165</wp:posOffset>
            </wp:positionH>
            <wp:positionV relativeFrom="paragraph">
              <wp:posOffset>63022</wp:posOffset>
            </wp:positionV>
            <wp:extent cx="1502410" cy="8737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gagementLearning-logo-white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2410" cy="873760"/>
                    </a:xfrm>
                    <a:prstGeom prst="rect">
                      <a:avLst/>
                    </a:prstGeom>
                  </pic:spPr>
                </pic:pic>
              </a:graphicData>
            </a:graphic>
            <wp14:sizeRelH relativeFrom="page">
              <wp14:pctWidth>0</wp14:pctWidth>
            </wp14:sizeRelH>
            <wp14:sizeRelV relativeFrom="page">
              <wp14:pctHeight>0</wp14:pctHeight>
            </wp14:sizeRelV>
          </wp:anchor>
        </w:drawing>
      </w:r>
    </w:p>
    <w:p w:rsidR="00EA7CDF" w:rsidRPr="00EA7CDF" w:rsidRDefault="00EA7CDF" w:rsidP="00EA7CDF">
      <w:pPr>
        <w:rPr>
          <w:b/>
          <w:bCs/>
          <w:sz w:val="28"/>
          <w:szCs w:val="28"/>
        </w:rPr>
      </w:pPr>
      <w:r w:rsidRPr="00EA7CDF">
        <w:rPr>
          <w:b/>
          <w:bCs/>
          <w:sz w:val="28"/>
          <w:szCs w:val="28"/>
        </w:rPr>
        <w:t>Upcoming Topics</w:t>
      </w:r>
    </w:p>
    <w:p w:rsidR="00EA7CDF" w:rsidRDefault="00EA7CDF" w:rsidP="00EA7CDF">
      <w:pPr>
        <w:rPr>
          <w:sz w:val="28"/>
          <w:szCs w:val="28"/>
        </w:rPr>
      </w:pPr>
    </w:p>
    <w:p w:rsidR="008165C7" w:rsidRDefault="008165C7" w:rsidP="00EA7CDF">
      <w:pPr>
        <w:rPr>
          <w:sz w:val="28"/>
          <w:szCs w:val="28"/>
        </w:rPr>
      </w:pPr>
    </w:p>
    <w:p w:rsidR="008165C7" w:rsidRDefault="008165C7" w:rsidP="00EA7CDF">
      <w:pPr>
        <w:rPr>
          <w:sz w:val="28"/>
          <w:szCs w:val="28"/>
        </w:rPr>
      </w:pPr>
    </w:p>
    <w:p w:rsidR="00EA7CDF" w:rsidRDefault="00EA7CDF" w:rsidP="00EA7CDF">
      <w:pPr>
        <w:rPr>
          <w:sz w:val="28"/>
          <w:szCs w:val="28"/>
        </w:rPr>
      </w:pPr>
      <w:r>
        <w:rPr>
          <w:sz w:val="28"/>
          <w:szCs w:val="28"/>
        </w:rPr>
        <w:t xml:space="preserve">Sept </w:t>
      </w:r>
      <w:r w:rsidR="008165C7">
        <w:rPr>
          <w:sz w:val="28"/>
          <w:szCs w:val="28"/>
        </w:rPr>
        <w:t>7</w:t>
      </w:r>
      <w:r>
        <w:rPr>
          <w:sz w:val="28"/>
          <w:szCs w:val="28"/>
        </w:rPr>
        <w:t xml:space="preserve"> </w:t>
      </w:r>
      <w:r w:rsidR="008165C7">
        <w:rPr>
          <w:sz w:val="28"/>
          <w:szCs w:val="28"/>
        </w:rPr>
        <w:t>noon</w:t>
      </w:r>
      <w:r>
        <w:rPr>
          <w:sz w:val="28"/>
          <w:szCs w:val="28"/>
        </w:rPr>
        <w:t xml:space="preserve"> EDT</w:t>
      </w:r>
    </w:p>
    <w:p w:rsidR="00EA7CDF" w:rsidRDefault="008165C7" w:rsidP="00EA7CDF">
      <w:pPr>
        <w:ind w:left="720"/>
        <w:rPr>
          <w:sz w:val="28"/>
          <w:szCs w:val="28"/>
        </w:rPr>
      </w:pPr>
      <w:r>
        <w:rPr>
          <w:sz w:val="28"/>
          <w:szCs w:val="28"/>
        </w:rPr>
        <w:t>Dipping in a toe v. thrown in the deep end: Scaffolding and assessing learning activities</w:t>
      </w:r>
    </w:p>
    <w:p w:rsidR="00EA7CDF" w:rsidRDefault="00EA7CDF" w:rsidP="00EA7CDF">
      <w:pPr>
        <w:rPr>
          <w:sz w:val="28"/>
          <w:szCs w:val="28"/>
        </w:rPr>
      </w:pPr>
    </w:p>
    <w:p w:rsidR="00EA7CDF" w:rsidRDefault="00EA7CDF" w:rsidP="00EA7CDF">
      <w:pPr>
        <w:rPr>
          <w:sz w:val="28"/>
          <w:szCs w:val="28"/>
        </w:rPr>
      </w:pPr>
      <w:r>
        <w:rPr>
          <w:sz w:val="28"/>
          <w:szCs w:val="28"/>
        </w:rPr>
        <w:t xml:space="preserve">Sept </w:t>
      </w:r>
      <w:r w:rsidR="008165C7">
        <w:rPr>
          <w:sz w:val="28"/>
          <w:szCs w:val="28"/>
        </w:rPr>
        <w:t>21</w:t>
      </w:r>
      <w:r>
        <w:rPr>
          <w:sz w:val="28"/>
          <w:szCs w:val="28"/>
        </w:rPr>
        <w:t xml:space="preserve"> </w:t>
      </w:r>
      <w:r w:rsidR="008165C7">
        <w:rPr>
          <w:sz w:val="28"/>
          <w:szCs w:val="28"/>
        </w:rPr>
        <w:t>noon</w:t>
      </w:r>
      <w:r>
        <w:rPr>
          <w:sz w:val="28"/>
          <w:szCs w:val="28"/>
        </w:rPr>
        <w:t xml:space="preserve"> EDT</w:t>
      </w:r>
    </w:p>
    <w:p w:rsidR="00EA7CDF" w:rsidRDefault="008165C7" w:rsidP="00EA7CDF">
      <w:pPr>
        <w:ind w:left="720"/>
        <w:rPr>
          <w:sz w:val="28"/>
          <w:szCs w:val="28"/>
        </w:rPr>
      </w:pPr>
      <w:r>
        <w:rPr>
          <w:sz w:val="28"/>
          <w:szCs w:val="28"/>
        </w:rPr>
        <w:t>Dialogue on team building and fundraising</w:t>
      </w:r>
    </w:p>
    <w:p w:rsidR="00EA7CDF" w:rsidRDefault="00EA7CDF" w:rsidP="00EA7CDF">
      <w:pPr>
        <w:rPr>
          <w:sz w:val="28"/>
          <w:szCs w:val="28"/>
        </w:rPr>
      </w:pPr>
    </w:p>
    <w:p w:rsidR="00EA7CDF" w:rsidRDefault="00EA7CDF" w:rsidP="00EA7CDF">
      <w:pPr>
        <w:rPr>
          <w:sz w:val="28"/>
          <w:szCs w:val="28"/>
        </w:rPr>
      </w:pPr>
      <w:r>
        <w:rPr>
          <w:sz w:val="28"/>
          <w:szCs w:val="28"/>
        </w:rPr>
        <w:t xml:space="preserve"> </w:t>
      </w:r>
      <w:r w:rsidR="008165C7">
        <w:rPr>
          <w:sz w:val="28"/>
          <w:szCs w:val="28"/>
        </w:rPr>
        <w:t>Oct 5</w:t>
      </w:r>
      <w:r>
        <w:rPr>
          <w:sz w:val="28"/>
          <w:szCs w:val="28"/>
        </w:rPr>
        <w:t xml:space="preserve"> </w:t>
      </w:r>
      <w:r w:rsidR="008165C7">
        <w:rPr>
          <w:sz w:val="28"/>
          <w:szCs w:val="28"/>
        </w:rPr>
        <w:t>noon</w:t>
      </w:r>
      <w:r>
        <w:rPr>
          <w:sz w:val="28"/>
          <w:szCs w:val="28"/>
        </w:rPr>
        <w:t xml:space="preserve"> EDT</w:t>
      </w:r>
    </w:p>
    <w:p w:rsidR="00752266" w:rsidRDefault="00752266" w:rsidP="00EA7CDF">
      <w:pPr>
        <w:rPr>
          <w:sz w:val="28"/>
          <w:szCs w:val="28"/>
        </w:rPr>
      </w:pPr>
      <w:r>
        <w:rPr>
          <w:sz w:val="28"/>
          <w:szCs w:val="28"/>
        </w:rPr>
        <w:tab/>
      </w:r>
      <w:r w:rsidR="008165C7">
        <w:rPr>
          <w:sz w:val="28"/>
          <w:szCs w:val="28"/>
        </w:rPr>
        <w:t>Commiseration</w:t>
      </w:r>
    </w:p>
    <w:p w:rsidR="00752266" w:rsidRDefault="00752266" w:rsidP="00EA7CDF">
      <w:pPr>
        <w:rPr>
          <w:sz w:val="28"/>
          <w:szCs w:val="28"/>
        </w:rPr>
      </w:pPr>
    </w:p>
    <w:p w:rsidR="008165C7" w:rsidRDefault="008165C7" w:rsidP="008165C7">
      <w:pPr>
        <w:rPr>
          <w:sz w:val="28"/>
          <w:szCs w:val="28"/>
        </w:rPr>
      </w:pPr>
      <w:r>
        <w:rPr>
          <w:sz w:val="28"/>
          <w:szCs w:val="28"/>
        </w:rPr>
        <w:t xml:space="preserve">Oct </w:t>
      </w:r>
      <w:r>
        <w:rPr>
          <w:sz w:val="28"/>
          <w:szCs w:val="28"/>
        </w:rPr>
        <w:t>19</w:t>
      </w:r>
      <w:r>
        <w:rPr>
          <w:sz w:val="28"/>
          <w:szCs w:val="28"/>
        </w:rPr>
        <w:t xml:space="preserve"> noon EDT</w:t>
      </w:r>
    </w:p>
    <w:p w:rsidR="008165C7" w:rsidRDefault="008165C7" w:rsidP="008165C7">
      <w:pPr>
        <w:rPr>
          <w:sz w:val="28"/>
          <w:szCs w:val="28"/>
        </w:rPr>
      </w:pPr>
      <w:r>
        <w:rPr>
          <w:sz w:val="28"/>
          <w:szCs w:val="28"/>
        </w:rPr>
        <w:tab/>
      </w:r>
      <w:r>
        <w:rPr>
          <w:sz w:val="28"/>
          <w:szCs w:val="28"/>
        </w:rPr>
        <w:t>Open forum?</w:t>
      </w:r>
    </w:p>
    <w:p w:rsidR="00752266" w:rsidRPr="00852617" w:rsidRDefault="00752266" w:rsidP="008165C7">
      <w:pPr>
        <w:rPr>
          <w:sz w:val="28"/>
          <w:szCs w:val="28"/>
        </w:rPr>
      </w:pPr>
    </w:p>
    <w:sectPr w:rsidR="00752266" w:rsidRPr="00852617" w:rsidSect="00393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BF219D"/>
    <w:multiLevelType w:val="hybridMultilevel"/>
    <w:tmpl w:val="9DC2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617"/>
    <w:rsid w:val="000113A8"/>
    <w:rsid w:val="000F4455"/>
    <w:rsid w:val="00182CBE"/>
    <w:rsid w:val="0019435F"/>
    <w:rsid w:val="00337F01"/>
    <w:rsid w:val="00393131"/>
    <w:rsid w:val="003A4E22"/>
    <w:rsid w:val="003D4060"/>
    <w:rsid w:val="00450473"/>
    <w:rsid w:val="00475EF7"/>
    <w:rsid w:val="00535E01"/>
    <w:rsid w:val="00556412"/>
    <w:rsid w:val="0059405E"/>
    <w:rsid w:val="00644AE8"/>
    <w:rsid w:val="00730765"/>
    <w:rsid w:val="007453AE"/>
    <w:rsid w:val="00752266"/>
    <w:rsid w:val="007B3FED"/>
    <w:rsid w:val="008165C7"/>
    <w:rsid w:val="008447C9"/>
    <w:rsid w:val="00852617"/>
    <w:rsid w:val="008B3C62"/>
    <w:rsid w:val="00AA705E"/>
    <w:rsid w:val="00B25B6D"/>
    <w:rsid w:val="00B345F5"/>
    <w:rsid w:val="00C46B24"/>
    <w:rsid w:val="00D63FC8"/>
    <w:rsid w:val="00DB3C72"/>
    <w:rsid w:val="00DF3E15"/>
    <w:rsid w:val="00EA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80CE9B"/>
  <w15:chartTrackingRefBased/>
  <w15:docId w15:val="{49E2731D-D0F7-1F45-9D1C-B5B6A47D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617"/>
    <w:rPr>
      <w:color w:val="0563C1" w:themeColor="hyperlink"/>
      <w:u w:val="single"/>
    </w:rPr>
  </w:style>
  <w:style w:type="character" w:styleId="UnresolvedMention">
    <w:name w:val="Unresolved Mention"/>
    <w:basedOn w:val="DefaultParagraphFont"/>
    <w:uiPriority w:val="99"/>
    <w:semiHidden/>
    <w:unhideWhenUsed/>
    <w:rsid w:val="00852617"/>
    <w:rPr>
      <w:color w:val="605E5C"/>
      <w:shd w:val="clear" w:color="auto" w:fill="E1DFDD"/>
    </w:rPr>
  </w:style>
  <w:style w:type="paragraph" w:styleId="ListParagraph">
    <w:name w:val="List Paragraph"/>
    <w:basedOn w:val="Normal"/>
    <w:uiPriority w:val="34"/>
    <w:qFormat/>
    <w:rsid w:val="00852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96393">
      <w:bodyDiv w:val="1"/>
      <w:marLeft w:val="0"/>
      <w:marRight w:val="0"/>
      <w:marTop w:val="0"/>
      <w:marBottom w:val="0"/>
      <w:divBdr>
        <w:top w:val="none" w:sz="0" w:space="0" w:color="auto"/>
        <w:left w:val="none" w:sz="0" w:space="0" w:color="auto"/>
        <w:bottom w:val="none" w:sz="0" w:space="0" w:color="auto"/>
        <w:right w:val="none" w:sz="0" w:space="0" w:color="auto"/>
      </w:divBdr>
    </w:div>
    <w:div w:id="1994598292">
      <w:bodyDiv w:val="1"/>
      <w:marLeft w:val="0"/>
      <w:marRight w:val="0"/>
      <w:marTop w:val="0"/>
      <w:marBottom w:val="0"/>
      <w:divBdr>
        <w:top w:val="none" w:sz="0" w:space="0" w:color="auto"/>
        <w:left w:val="none" w:sz="0" w:space="0" w:color="auto"/>
        <w:bottom w:val="none" w:sz="0" w:space="0" w:color="auto"/>
        <w:right w:val="none" w:sz="0" w:space="0" w:color="auto"/>
      </w:divBdr>
    </w:div>
    <w:div w:id="211466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mailto:engagementlearn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2020-08-24T16:45:00Z</dcterms:created>
  <dcterms:modified xsi:type="dcterms:W3CDTF">2020-08-24T16:53:00Z</dcterms:modified>
</cp:coreProperties>
</file>